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AE" w:rsidRPr="00F1243D" w:rsidRDefault="00787263" w:rsidP="007872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iCs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09E1B767" wp14:editId="3345AE14">
            <wp:simplePos x="0" y="0"/>
            <wp:positionH relativeFrom="column">
              <wp:posOffset>-271145</wp:posOffset>
            </wp:positionH>
            <wp:positionV relativeFrom="paragraph">
              <wp:posOffset>-676393</wp:posOffset>
            </wp:positionV>
            <wp:extent cx="876300" cy="876300"/>
            <wp:effectExtent l="0" t="0" r="0" b="0"/>
            <wp:wrapNone/>
            <wp:docPr id="2" name="Imagen 2" descr="Descripción: T:\Logos\caja rural y grupo\logo caja rural pastill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T:\Logos\caja rural y grupo\logo caja rural pastilla 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CAE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>SOLICITUD</w:t>
      </w:r>
      <w:r w:rsidR="00F46CAE" w:rsidRPr="00F1243D">
        <w:rPr>
          <w:rFonts w:ascii="Arial" w:eastAsia="Times New Roman" w:hAnsi="Arial" w:cs="Arial"/>
          <w:b/>
          <w:bCs/>
          <w:iCs/>
          <w:sz w:val="24"/>
          <w:szCs w:val="24"/>
          <w:lang w:eastAsia="es-ES"/>
        </w:rPr>
        <w:t xml:space="preserve"> DE TRASLADO DE CUENTA DE PAGO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iCs/>
          <w:sz w:val="20"/>
          <w:szCs w:val="20"/>
          <w:lang w:eastAsia="es-ES"/>
        </w:rPr>
      </w:pP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</w:t>
      </w:r>
      <w:r w:rsidRPr="00787263">
        <w:rPr>
          <w:rFonts w:ascii="Arial" w:eastAsia="Times New Roman" w:hAnsi="Arial" w:cs="Arial"/>
          <w:i/>
          <w:iCs/>
          <w:color w:val="000000"/>
          <w:sz w:val="20"/>
          <w:szCs w:val="20"/>
          <w:highlight w:val="yellow"/>
          <w:lang w:eastAsia="es-ES"/>
        </w:rPr>
        <w:t>[Nombre y dirección del proveedor de servicios de pago al que se dirige (proveedor receptor)]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>Estimados señores, mediante la presente el/los titular/es de la cuenta IBAN: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46CAE" w:rsidRPr="00F1243D" w:rsidTr="0052612B">
        <w:trPr>
          <w:trHeight w:hRule="exact" w:val="346"/>
          <w:jc w:val="center"/>
        </w:trPr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r w:rsidRPr="00F1243D">
              <w:t>E</w:t>
            </w: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  <w:r w:rsidRPr="00F1243D">
              <w:rPr>
                <w:lang w:val="es-ES_tradnl"/>
              </w:rPr>
              <w:t>S</w:t>
            </w:r>
          </w:p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D9D9D9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D9D9D9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D9D9D9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D9D9D9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D9D9D9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</w:tr>
    </w:tbl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q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ue a su nombre mantiene/n abierta en el proveedor de servicios de pago </w:t>
      </w:r>
      <w:r w:rsidRPr="00787263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………….…..………………...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(en adelante ”proveedor transmisor”), solicita/n a </w:t>
      </w:r>
      <w:r w:rsidRPr="00787263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…………………………..……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 (</w:t>
      </w:r>
      <w:proofErr w:type="gramStart"/>
      <w:r w:rsidRPr="00F1243D">
        <w:rPr>
          <w:rFonts w:ascii="Arial" w:eastAsia="Times New Roman" w:hAnsi="Arial" w:cs="Arial"/>
          <w:sz w:val="20"/>
          <w:szCs w:val="20"/>
          <w:lang w:eastAsia="es-ES"/>
        </w:rPr>
        <w:t>en</w:t>
      </w:r>
      <w:proofErr w:type="gramEnd"/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 adelante “proveedor receptor”), el servicio de traslado de la misma. 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>Del mismo modo, el/los titular/es abajo firmante/s consiente/n que el “proveedor receptor” pueda acceder a los datos personales que de él/ellos consten en el “proveedor transmisor” y sean precisos para el traslado, así como a la información señalada en las opciones indicadas a continuación.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Mediante la presente autorización, otorgo mi consentimiento específico para que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en el plazo máximo de dos días hábiles 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procedan a solicitar al “proveedor transmisor” </w:t>
      </w:r>
      <w:r w:rsidRPr="00F1243D">
        <w:rPr>
          <w:rFonts w:ascii="Arial" w:eastAsia="Times New Roman" w:hAnsi="Arial" w:cs="Arial"/>
          <w:sz w:val="18"/>
          <w:szCs w:val="20"/>
          <w:lang w:eastAsia="es-ES"/>
        </w:rPr>
        <w:t>(</w:t>
      </w:r>
      <w:r w:rsidR="00B07D55">
        <w:rPr>
          <w:rFonts w:ascii="Arial" w:eastAsia="Times New Roman" w:hAnsi="Arial" w:cs="Arial"/>
          <w:sz w:val="18"/>
          <w:szCs w:val="20"/>
          <w:lang w:eastAsia="es-ES"/>
        </w:rPr>
        <w:t>señalar con una X</w:t>
      </w:r>
      <w:r w:rsidRPr="00F1243D">
        <w:rPr>
          <w:rFonts w:ascii="Arial" w:eastAsia="Times New Roman" w:hAnsi="Arial" w:cs="Arial"/>
          <w:sz w:val="18"/>
          <w:szCs w:val="20"/>
          <w:lang w:eastAsia="es-ES"/>
        </w:rPr>
        <w:t xml:space="preserve"> las opciones deseadas):</w:t>
      </w:r>
      <w:bookmarkStart w:id="0" w:name="_GoBack"/>
      <w:bookmarkEnd w:id="0"/>
    </w:p>
    <w:tbl>
      <w:tblPr>
        <w:tblpPr w:leftFromText="180" w:rightFromText="180" w:vertAnchor="text" w:horzAnchor="margin" w:tblpX="250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947"/>
      </w:tblGrid>
      <w:tr w:rsidR="00F46CAE" w:rsidRPr="00F1243D" w:rsidTr="0052612B">
        <w:tc>
          <w:tcPr>
            <w:tcW w:w="776" w:type="dxa"/>
            <w:shd w:val="clear" w:color="auto" w:fill="auto"/>
            <w:vAlign w:val="center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ascii="EUAlbertina" w:hAnsi="EUAlbertina" w:cs="EUAlbertina"/>
                <w:color w:val="000000"/>
                <w:sz w:val="23"/>
                <w:szCs w:val="19"/>
              </w:rPr>
            </w:pPr>
            <w:r w:rsidRPr="00F1243D">
              <w:rPr>
                <w:rFonts w:ascii="Segoe UI Symbol" w:eastAsia="Times New Roman" w:hAnsi="Segoe UI Symbol" w:cs="Segoe UI Symbol"/>
                <w:sz w:val="20"/>
                <w:szCs w:val="20"/>
                <w:lang w:val="en-US" w:eastAsia="es-ES"/>
              </w:rPr>
              <w:t>☐</w:t>
            </w:r>
          </w:p>
        </w:tc>
        <w:tc>
          <w:tcPr>
            <w:tcW w:w="8930" w:type="dxa"/>
            <w:shd w:val="clear" w:color="auto" w:fill="auto"/>
          </w:tcPr>
          <w:p w:rsidR="00F46CAE" w:rsidRPr="00D27C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ind w:hanging="1"/>
              <w:rPr>
                <w:rFonts w:ascii="EUAlbertina" w:hAnsi="EUAlbertina" w:cs="EUAlbertina"/>
                <w:color w:val="000000"/>
                <w:sz w:val="18"/>
                <w:szCs w:val="19"/>
              </w:rPr>
            </w:pPr>
            <w:r w:rsidRPr="00F1243D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A)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Información de las órdenes permanentes de transferencia vinculadas a la cuenta indicada y la cancelación de éstas últimas, no antes de la fecha indicada en la autorización </w:t>
            </w:r>
            <w:r w:rsidRPr="00F1243D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ES"/>
              </w:rPr>
              <w:t>(1)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F46CAE" w:rsidRPr="00F1243D" w:rsidTr="0052612B">
        <w:tc>
          <w:tcPr>
            <w:tcW w:w="776" w:type="dxa"/>
            <w:shd w:val="clear" w:color="auto" w:fill="auto"/>
            <w:vAlign w:val="center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ascii="EUAlbertina" w:hAnsi="EUAlbertina" w:cs="EUAlbertina"/>
                <w:color w:val="000000"/>
                <w:sz w:val="23"/>
                <w:szCs w:val="19"/>
              </w:rPr>
            </w:pPr>
            <w:r w:rsidRPr="00F1243D">
              <w:rPr>
                <w:rFonts w:ascii="Segoe UI Symbol" w:eastAsia="Times New Roman" w:hAnsi="Segoe UI Symbol" w:cs="Segoe UI Symbol"/>
                <w:sz w:val="20"/>
                <w:szCs w:val="20"/>
                <w:lang w:eastAsia="es-ES"/>
              </w:rPr>
              <w:t>☐</w:t>
            </w:r>
          </w:p>
        </w:tc>
        <w:tc>
          <w:tcPr>
            <w:tcW w:w="8930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F1243D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 xml:space="preserve">B) 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Información disponible de las transferencias entrantes periódicas y adeudos domiciliados ejecutados con cargo a la cuenta en los</w:t>
            </w:r>
            <w:r w:rsidRPr="00F1243D">
              <w:rPr>
                <w:rFonts w:ascii="Arial" w:eastAsia="Times New Roman" w:hAnsi="Arial" w:cs="Arial"/>
                <w:color w:val="FF0000"/>
                <w:sz w:val="18"/>
                <w:szCs w:val="20"/>
                <w:lang w:eastAsia="es-ES"/>
              </w:rPr>
              <w:t xml:space="preserve"> 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13</w:t>
            </w:r>
            <w:r w:rsidRPr="00F1243D">
              <w:rPr>
                <w:rFonts w:ascii="Arial" w:eastAsia="Times New Roman" w:hAnsi="Arial" w:cs="Arial"/>
                <w:color w:val="FF0000"/>
                <w:sz w:val="18"/>
                <w:szCs w:val="20"/>
                <w:lang w:eastAsia="es-ES"/>
              </w:rPr>
              <w:t xml:space="preserve"> 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últimos meses, y cese de su aceptación a partir de la fecha indicada en la autorización </w:t>
            </w:r>
            <w:r w:rsidRPr="00F1243D">
              <w:rPr>
                <w:rFonts w:ascii="Arial" w:eastAsia="Times New Roman" w:hAnsi="Arial" w:cs="Arial"/>
                <w:iCs/>
                <w:sz w:val="20"/>
                <w:szCs w:val="20"/>
                <w:vertAlign w:val="superscript"/>
                <w:lang w:eastAsia="es-ES"/>
              </w:rPr>
              <w:t>(1)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.</w:t>
            </w:r>
          </w:p>
        </w:tc>
      </w:tr>
      <w:tr w:rsidR="00F46CAE" w:rsidRPr="00F1243D" w:rsidTr="0052612B">
        <w:tc>
          <w:tcPr>
            <w:tcW w:w="776" w:type="dxa"/>
            <w:shd w:val="clear" w:color="auto" w:fill="auto"/>
            <w:vAlign w:val="center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ascii="EUAlbertina" w:hAnsi="EUAlbertina" w:cs="EUAlbertina"/>
                <w:color w:val="000000"/>
                <w:sz w:val="23"/>
                <w:szCs w:val="19"/>
              </w:rPr>
            </w:pPr>
            <w:r w:rsidRPr="00F1243D">
              <w:rPr>
                <w:rFonts w:ascii="Segoe UI Symbol" w:eastAsia="Times New Roman" w:hAnsi="Segoe UI Symbol" w:cs="Segoe UI Symbol"/>
                <w:sz w:val="20"/>
                <w:szCs w:val="20"/>
                <w:lang w:val="en-US" w:eastAsia="es-ES"/>
              </w:rPr>
              <w:t>☐</w:t>
            </w:r>
          </w:p>
        </w:tc>
        <w:tc>
          <w:tcPr>
            <w:tcW w:w="8930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ind w:hanging="2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F1243D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 xml:space="preserve">C) 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Transferencia del saldo existente a la nueva cuenta en la fecha indicada en la </w:t>
            </w:r>
            <w:proofErr w:type="gramStart"/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autorización</w:t>
            </w:r>
            <w:r w:rsidRPr="00F1243D">
              <w:rPr>
                <w:rFonts w:ascii="Arial" w:eastAsia="Times New Roman" w:hAnsi="Arial" w:cs="Arial"/>
                <w:iCs/>
                <w:sz w:val="20"/>
                <w:szCs w:val="20"/>
                <w:vertAlign w:val="superscript"/>
                <w:lang w:eastAsia="es-ES"/>
              </w:rPr>
              <w:t>(</w:t>
            </w:r>
            <w:proofErr w:type="gramEnd"/>
            <w:r w:rsidRPr="00F1243D">
              <w:rPr>
                <w:rFonts w:ascii="Arial" w:eastAsia="Times New Roman" w:hAnsi="Arial" w:cs="Arial"/>
                <w:iCs/>
                <w:sz w:val="20"/>
                <w:szCs w:val="20"/>
                <w:vertAlign w:val="superscript"/>
                <w:lang w:eastAsia="es-ES"/>
              </w:rPr>
              <w:t xml:space="preserve">1) 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y  cierre de la cuenta a traspasar.</w:t>
            </w:r>
          </w:p>
        </w:tc>
      </w:tr>
      <w:tr w:rsidR="00F46CAE" w:rsidRPr="00F1243D" w:rsidTr="0052612B">
        <w:tc>
          <w:tcPr>
            <w:tcW w:w="776" w:type="dxa"/>
            <w:shd w:val="clear" w:color="auto" w:fill="auto"/>
            <w:vAlign w:val="center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ascii="Segoe UI Symbol" w:eastAsia="Times New Roman" w:hAnsi="Segoe UI Symbol" w:cs="Segoe UI Symbol"/>
                <w:sz w:val="20"/>
                <w:szCs w:val="20"/>
                <w:lang w:val="en-US" w:eastAsia="es-ES"/>
              </w:rPr>
            </w:pPr>
            <w:r w:rsidRPr="00F1243D">
              <w:rPr>
                <w:rFonts w:ascii="Segoe UI Symbol" w:eastAsia="Times New Roman" w:hAnsi="Segoe UI Symbol" w:cs="Segoe UI Symbol"/>
                <w:sz w:val="20"/>
                <w:szCs w:val="20"/>
                <w:lang w:val="en-US" w:eastAsia="es-ES"/>
              </w:rPr>
              <w:t>☐</w:t>
            </w:r>
          </w:p>
        </w:tc>
        <w:tc>
          <w:tcPr>
            <w:tcW w:w="8930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ind w:hanging="2"/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D</w:t>
            </w:r>
            <w:r w:rsidRPr="00F1243D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>)</w:t>
            </w: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Transmisión al</w:t>
            </w:r>
            <w:r w:rsidRPr="00A54013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/los titular/es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de la información solicitada en los apartados A y B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.</w:t>
            </w:r>
          </w:p>
        </w:tc>
      </w:tr>
    </w:tbl>
    <w:p w:rsidR="00F46CAE" w:rsidRPr="00F1243D" w:rsidRDefault="00787263" w:rsidP="00F46C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F4AA9" wp14:editId="5DF01BF8">
                <wp:simplePos x="0" y="0"/>
                <wp:positionH relativeFrom="column">
                  <wp:posOffset>2124075</wp:posOffset>
                </wp:positionH>
                <wp:positionV relativeFrom="paragraph">
                  <wp:posOffset>1583690</wp:posOffset>
                </wp:positionV>
                <wp:extent cx="1466850" cy="257175"/>
                <wp:effectExtent l="0" t="0" r="19050" b="2857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2571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46CAE" w:rsidRDefault="00F67FB8" w:rsidP="00F46CAE">
                            <w:r>
                              <w:t>……/……/…………..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67.25pt;margin-top:124.7pt;width:115.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" filled="f" strokecolor="windowText" strokeweight=".25pt">
                <v:path arrowok="t"/>
                <v:textbox>
                  <w:txbxContent>
                    <w:p w:rsidR="00F46CAE" w:rsidRDefault="00F67FB8" w:rsidP="00F46CAE">
                      <w:r>
                        <w:t>……/……/…………..</w:t>
                      </w:r>
                    </w:p>
                  </w:txbxContent>
                </v:textbox>
              </v:rect>
            </w:pict>
          </mc:Fallback>
        </mc:AlternateContent>
      </w:r>
    </w:p>
    <w:p w:rsidR="00F46CAE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Fecha de ejecución del traslado </w:t>
      </w:r>
      <w:r w:rsidRPr="00F1243D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(</w:t>
      </w:r>
      <w:r w:rsidRPr="00F1243D">
        <w:rPr>
          <w:rFonts w:ascii="Arial" w:eastAsia="Times New Roman" w:hAnsi="Arial" w:cs="Arial"/>
          <w:sz w:val="18"/>
          <w:szCs w:val="20"/>
          <w:vertAlign w:val="superscript"/>
          <w:lang w:eastAsia="es-ES"/>
        </w:rPr>
        <w:footnoteReference w:id="1"/>
      </w:r>
      <w:r w:rsidRPr="00F1243D">
        <w:rPr>
          <w:rFonts w:ascii="Arial" w:eastAsia="Times New Roman" w:hAnsi="Arial" w:cs="Arial"/>
          <w:sz w:val="20"/>
          <w:szCs w:val="20"/>
          <w:vertAlign w:val="superscript"/>
          <w:lang w:eastAsia="es-ES"/>
        </w:rPr>
        <w:t>)</w:t>
      </w:r>
      <w:r w:rsidRPr="00F1243D">
        <w:rPr>
          <w:rFonts w:ascii="Arial" w:eastAsia="Times New Roman" w:hAnsi="Arial" w:cs="Arial"/>
          <w:sz w:val="18"/>
          <w:szCs w:val="20"/>
          <w:lang w:eastAsia="es-ES"/>
        </w:rPr>
        <w:t>:</w:t>
      </w:r>
      <w:r w:rsidRPr="00F1243D" w:rsidDel="001B14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contextualSpacing/>
        <w:jc w:val="both"/>
        <w:rPr>
          <w:lang w:eastAsia="es-ES"/>
        </w:rPr>
      </w:pP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>Los datos identificativos de la nueva cuenta a efectos del traslado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del saldo remanente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 son los siguientes: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pPr w:leftFromText="180" w:rightFromText="180" w:vertAnchor="text" w:horzAnchor="margin" w:tblpXSpec="right" w:tblpY="-6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F46CAE" w:rsidRPr="00F1243D" w:rsidTr="0052612B">
        <w:trPr>
          <w:trHeight w:hRule="exact" w:val="350"/>
        </w:trPr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r w:rsidRPr="00F1243D">
              <w:t>E</w:t>
            </w:r>
          </w:p>
          <w:p w:rsidR="00F46CAE" w:rsidRPr="00F1243D" w:rsidRDefault="00F46CAE" w:rsidP="0052612B"/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  <w:r w:rsidRPr="00F1243D">
              <w:rPr>
                <w:lang w:val="es-ES_tradnl"/>
              </w:rPr>
              <w:t>S</w:t>
            </w:r>
          </w:p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D9D9D9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D9D9D9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D9D9D9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D9D9D9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D9D9D9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  <w:tc>
          <w:tcPr>
            <w:tcW w:w="312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  <w:shd w:val="clear" w:color="auto" w:fill="auto"/>
          </w:tcPr>
          <w:p w:rsidR="00F46CAE" w:rsidRPr="00F1243D" w:rsidRDefault="00F46CAE" w:rsidP="0052612B">
            <w:pPr>
              <w:rPr>
                <w:lang w:val="es-ES_tradnl"/>
              </w:rPr>
            </w:pPr>
          </w:p>
        </w:tc>
      </w:tr>
    </w:tbl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s-ES_tradnl"/>
        </w:rPr>
      </w:pPr>
      <w:r w:rsidRPr="00F1243D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IBAN</w:t>
      </w:r>
      <w:r w:rsidRPr="00F1243D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>Asimismo, autorizo al “proveedor receptor” para que, una vez reciba la información necesaria para el traslado del “proveedor transmisor”, proceda de acuerdo con las siguientes instrucciones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en el plazo máximo de cinco días hábiles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: 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pPr w:leftFromText="180" w:rightFromText="180" w:vertAnchor="text" w:horzAnchor="margin" w:tblpX="250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7948"/>
      </w:tblGrid>
      <w:tr w:rsidR="00F46CAE" w:rsidRPr="00F1243D" w:rsidTr="0052612B">
        <w:tc>
          <w:tcPr>
            <w:tcW w:w="776" w:type="dxa"/>
            <w:shd w:val="clear" w:color="auto" w:fill="auto"/>
            <w:vAlign w:val="center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F1243D">
              <w:rPr>
                <w:rFonts w:ascii="Segoe UI Symbol" w:eastAsia="Times New Roman" w:hAnsi="Segoe UI Symbol" w:cs="Segoe UI Symbol"/>
                <w:sz w:val="20"/>
                <w:szCs w:val="20"/>
                <w:lang w:val="en-US" w:eastAsia="es-ES"/>
              </w:rPr>
              <w:t>☐</w:t>
            </w:r>
          </w:p>
        </w:tc>
        <w:tc>
          <w:tcPr>
            <w:tcW w:w="8930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hAnsi="Arial" w:cs="Arial"/>
                <w:color w:val="000000"/>
                <w:sz w:val="18"/>
                <w:szCs w:val="19"/>
              </w:rPr>
            </w:pPr>
            <w:r w:rsidRPr="00F1243D">
              <w:rPr>
                <w:rFonts w:ascii="Arial" w:hAnsi="Arial" w:cs="Arial"/>
                <w:b/>
                <w:color w:val="000000"/>
                <w:sz w:val="18"/>
                <w:szCs w:val="19"/>
              </w:rPr>
              <w:t xml:space="preserve">A) </w:t>
            </w:r>
            <w:r w:rsidRPr="00F1243D">
              <w:rPr>
                <w:rFonts w:ascii="Arial" w:hAnsi="Arial" w:cs="Arial"/>
                <w:color w:val="000000"/>
                <w:sz w:val="18"/>
                <w:szCs w:val="19"/>
              </w:rPr>
              <w:t>Habilitar las órdenes permanentes de transferencia con cargo a mi cuenta a partir de la fecha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indicada en la </w:t>
            </w:r>
            <w:proofErr w:type="gramStart"/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autorización</w:t>
            </w:r>
            <w:r w:rsidRPr="00F1243D">
              <w:rPr>
                <w:rFonts w:ascii="Arial" w:eastAsia="Times New Roman" w:hAnsi="Arial" w:cs="Arial"/>
                <w:iCs/>
                <w:sz w:val="20"/>
                <w:szCs w:val="20"/>
                <w:vertAlign w:val="superscript"/>
                <w:lang w:eastAsia="es-ES"/>
              </w:rPr>
              <w:t>(</w:t>
            </w:r>
            <w:proofErr w:type="gramEnd"/>
            <w:r w:rsidRPr="00F1243D">
              <w:rPr>
                <w:rFonts w:ascii="Arial" w:eastAsia="Times New Roman" w:hAnsi="Arial" w:cs="Arial"/>
                <w:iCs/>
                <w:sz w:val="20"/>
                <w:szCs w:val="20"/>
                <w:vertAlign w:val="superscript"/>
                <w:lang w:eastAsia="es-ES"/>
              </w:rPr>
              <w:t>1)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.</w:t>
            </w:r>
          </w:p>
        </w:tc>
      </w:tr>
      <w:tr w:rsidR="00F46CAE" w:rsidRPr="00F1243D" w:rsidTr="0052612B">
        <w:tc>
          <w:tcPr>
            <w:tcW w:w="776" w:type="dxa"/>
            <w:shd w:val="clear" w:color="auto" w:fill="auto"/>
            <w:vAlign w:val="center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ES"/>
              </w:rPr>
            </w:pPr>
            <w:r w:rsidRPr="00F1243D">
              <w:rPr>
                <w:rFonts w:ascii="Segoe UI Symbol" w:eastAsia="Times New Roman" w:hAnsi="Segoe UI Symbol" w:cs="Segoe UI Symbol"/>
                <w:sz w:val="20"/>
                <w:szCs w:val="20"/>
                <w:lang w:val="en-US" w:eastAsia="es-ES"/>
              </w:rPr>
              <w:t>☐</w:t>
            </w:r>
          </w:p>
        </w:tc>
        <w:tc>
          <w:tcPr>
            <w:tcW w:w="8930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F1243D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 xml:space="preserve">B)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Aceptar 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los adeudos domiciliados con cargo a mi cuenta</w:t>
            </w:r>
            <w:r w:rsidRPr="00F1243D">
              <w:rPr>
                <w:rFonts w:ascii="Arial" w:hAnsi="Arial" w:cs="Arial"/>
                <w:color w:val="000000"/>
                <w:sz w:val="18"/>
                <w:szCs w:val="19"/>
              </w:rPr>
              <w:t xml:space="preserve"> a partir de la fecha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indicada en la </w:t>
            </w:r>
            <w:proofErr w:type="gramStart"/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autorización</w:t>
            </w:r>
            <w:r w:rsidRPr="00F1243D">
              <w:rPr>
                <w:rFonts w:ascii="Arial" w:eastAsia="Times New Roman" w:hAnsi="Arial" w:cs="Arial"/>
                <w:iCs/>
                <w:sz w:val="20"/>
                <w:szCs w:val="20"/>
                <w:vertAlign w:val="superscript"/>
                <w:lang w:eastAsia="es-ES"/>
              </w:rPr>
              <w:t>(</w:t>
            </w:r>
            <w:proofErr w:type="gramEnd"/>
            <w:r w:rsidRPr="00F1243D">
              <w:rPr>
                <w:rFonts w:ascii="Arial" w:eastAsia="Times New Roman" w:hAnsi="Arial" w:cs="Arial"/>
                <w:iCs/>
                <w:sz w:val="20"/>
                <w:szCs w:val="20"/>
                <w:vertAlign w:val="superscript"/>
                <w:lang w:eastAsia="es-ES"/>
              </w:rPr>
              <w:t>1)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.</w:t>
            </w:r>
          </w:p>
        </w:tc>
      </w:tr>
      <w:tr w:rsidR="00F46CAE" w:rsidRPr="00F1243D" w:rsidTr="0052612B">
        <w:tc>
          <w:tcPr>
            <w:tcW w:w="776" w:type="dxa"/>
            <w:shd w:val="clear" w:color="auto" w:fill="auto"/>
            <w:vAlign w:val="center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ind w:left="360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1243D">
              <w:rPr>
                <w:rFonts w:ascii="Segoe UI Symbol" w:eastAsia="Times New Roman" w:hAnsi="Segoe UI Symbol" w:cs="Segoe UI Symbol"/>
                <w:sz w:val="20"/>
                <w:szCs w:val="20"/>
                <w:lang w:val="en-US" w:eastAsia="es-ES"/>
              </w:rPr>
              <w:t>☐</w:t>
            </w:r>
          </w:p>
        </w:tc>
        <w:tc>
          <w:tcPr>
            <w:tcW w:w="8930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  <w:r w:rsidRPr="00F1243D">
              <w:rPr>
                <w:rFonts w:ascii="Arial" w:eastAsia="Times New Roman" w:hAnsi="Arial" w:cs="Arial"/>
                <w:b/>
                <w:sz w:val="18"/>
                <w:szCs w:val="20"/>
                <w:lang w:eastAsia="es-ES"/>
              </w:rPr>
              <w:t xml:space="preserve">C) </w:t>
            </w: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Comunicar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a los emisores que efectúen transferencias entrantes periódicas y adeudos</w:t>
            </w:r>
            <w:r w:rsidR="00787263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domiciliados, de los datos de mi nueva cuenta, así como la transmisión a estos emisores de una copia de la</w:t>
            </w:r>
            <w:r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</w:t>
            </w:r>
            <w:r w:rsidRPr="00D27C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>presente</w:t>
            </w:r>
            <w:r w:rsidRPr="00F1243D">
              <w:rPr>
                <w:rFonts w:ascii="Arial" w:eastAsia="Times New Roman" w:hAnsi="Arial" w:cs="Arial"/>
                <w:sz w:val="18"/>
                <w:szCs w:val="20"/>
                <w:lang w:eastAsia="es-ES"/>
              </w:rPr>
              <w:t xml:space="preserve"> autorización. </w:t>
            </w:r>
          </w:p>
        </w:tc>
      </w:tr>
    </w:tbl>
    <w:p w:rsidR="00F46CAE" w:rsidRPr="00F1243D" w:rsidRDefault="00F67FB8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iCs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2336" behindDoc="0" locked="0" layoutInCell="1" allowOverlap="1" wp14:anchorId="4A7A8DA5" wp14:editId="5A98DF5D">
            <wp:simplePos x="0" y="0"/>
            <wp:positionH relativeFrom="column">
              <wp:posOffset>-555595</wp:posOffset>
            </wp:positionH>
            <wp:positionV relativeFrom="paragraph">
              <wp:posOffset>-588040</wp:posOffset>
            </wp:positionV>
            <wp:extent cx="876300" cy="876300"/>
            <wp:effectExtent l="0" t="0" r="0" b="0"/>
            <wp:wrapNone/>
            <wp:docPr id="3" name="Imagen 3" descr="Descripción: T:\Logos\caja rural y grupo\logo caja rural pastilla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T:\Logos\caja rural y grupo\logo caja rural pastilla col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CAE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67FB8" w:rsidRDefault="00F67FB8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46CAE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En caso de que el </w:t>
      </w:r>
      <w:r w:rsidRPr="00F67FB8">
        <w:rPr>
          <w:rFonts w:ascii="Arial" w:eastAsia="Times New Roman" w:hAnsi="Arial" w:cs="Arial"/>
          <w:sz w:val="20"/>
          <w:szCs w:val="20"/>
          <w:highlight w:val="yellow"/>
          <w:lang w:eastAsia="es-ES"/>
        </w:rPr>
        <w:t>[proveedor receptor]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no disponga de la información necesaria para informar a los emisores a los que se refiere el apartado C de los datos de la nueva cuenta, solicitará al cliente dicha información.</w:t>
      </w:r>
    </w:p>
    <w:p w:rsidR="00F46CAE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>Cuando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 el cliente decida proporcionar él mismo la información de su cuenta a los emisores, el “proveedor receptor” entregará al cliente modelos de carta que recojan los datos de la nueva cuenta, y la fecha de ejecución del traslado que se especifique en la autorización.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F46CAE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>A los efectos de esta operativa, declaro/declaramos conocer que el traslado se ejecuta de acuerdo con los siguientes aspectos: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46CAE" w:rsidRDefault="00F46CAE" w:rsidP="00F46C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Pr="00710582">
        <w:rPr>
          <w:rFonts w:ascii="Arial" w:eastAsia="Times New Roman" w:hAnsi="Arial" w:cs="Arial"/>
          <w:sz w:val="20"/>
          <w:szCs w:val="20"/>
          <w:lang w:eastAsia="es-ES"/>
        </w:rPr>
        <w:t xml:space="preserve">proveedor transmisor dispondrá de un plazo máximo de </w:t>
      </w:r>
      <w:r>
        <w:rPr>
          <w:rFonts w:ascii="Arial" w:eastAsia="Times New Roman" w:hAnsi="Arial" w:cs="Arial"/>
          <w:sz w:val="20"/>
          <w:szCs w:val="20"/>
          <w:lang w:eastAsia="es-ES"/>
        </w:rPr>
        <w:t>cinco</w:t>
      </w:r>
      <w:r w:rsidRPr="00710582">
        <w:rPr>
          <w:rFonts w:ascii="Arial" w:eastAsia="Times New Roman" w:hAnsi="Arial" w:cs="Arial"/>
          <w:sz w:val="20"/>
          <w:szCs w:val="20"/>
          <w:lang w:eastAsia="es-ES"/>
        </w:rPr>
        <w:t xml:space="preserve"> días hábiles para enviar al proveedor receptor la relación con la información disponible relativa a la operativa de pagos vinculada a la antigua cuenta. </w:t>
      </w:r>
    </w:p>
    <w:p w:rsidR="00F46CAE" w:rsidRPr="00F1243D" w:rsidRDefault="00F46CAE" w:rsidP="00F46C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El </w:t>
      </w:r>
      <w:r w:rsidRPr="00710582">
        <w:rPr>
          <w:rFonts w:ascii="Arial" w:eastAsia="Times New Roman" w:hAnsi="Arial" w:cs="Arial"/>
          <w:sz w:val="20"/>
          <w:szCs w:val="20"/>
          <w:lang w:eastAsia="es-ES"/>
        </w:rPr>
        <w:t xml:space="preserve">proveedor transmisor </w:t>
      </w:r>
      <w:r>
        <w:rPr>
          <w:rFonts w:ascii="Arial" w:eastAsia="Times New Roman" w:hAnsi="Arial" w:cs="Arial"/>
          <w:sz w:val="20"/>
          <w:szCs w:val="20"/>
          <w:lang w:eastAsia="es-ES"/>
        </w:rPr>
        <w:t>procederá a la cancelación de las órdenes permanentes de transferencia, y cese de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aceptación de las transferencias entrantes periódicas y adeudos domiciliados, de acuerdo con la solicitud por el cliente con efecto a partir de la fecha indicada como fecha de ejecución del traslado.  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>La necesidad de realizar una provisión de fondos suficiente para atender el importe total de los pagos por cheques, tarjetas y otras obligaciones exigibles pendientes de cargo en la antigua cuenta</w:t>
      </w:r>
      <w:r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 así como las domiciliaciones que eventualmente se produzcan, hasta </w:t>
      </w:r>
      <w:r>
        <w:rPr>
          <w:rFonts w:ascii="Arial" w:eastAsia="Times New Roman" w:hAnsi="Arial" w:cs="Arial"/>
          <w:sz w:val="20"/>
          <w:szCs w:val="20"/>
          <w:lang w:eastAsia="es-ES"/>
        </w:rPr>
        <w:t>la fecha de ejecución del traslado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>.</w:t>
      </w:r>
    </w:p>
    <w:p w:rsidR="00F46CAE" w:rsidRDefault="00F46CAE" w:rsidP="00F46C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La transferencia del saldo resultante 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y en su caso las </w:t>
      </w:r>
      <w:r w:rsidRPr="00F1243D">
        <w:rPr>
          <w:rFonts w:ascii="Arial" w:eastAsia="Times New Roman" w:hAnsi="Arial" w:cs="Arial"/>
          <w:sz w:val="20"/>
          <w:szCs w:val="20"/>
          <w:lang w:eastAsia="es-ES"/>
        </w:rPr>
        <w:t>instrucciones de cancelación de cuenta están condicionadas a que no exista impedimento alguno ni obligaciones exigibles pendientes de cargo en la cuenta. El cliente está obligado a devolver al proveedor transmisor todos los cheques no utilizados, libretas (para su anulación) y tarjetas bancarias. En el caso de que existan impedimentos el proveedor transmisor debería ponerse en contacto con el cliente directamente a fin de resolverlos.</w:t>
      </w:r>
    </w:p>
    <w:p w:rsidR="00F46CAE" w:rsidRPr="00F1243D" w:rsidRDefault="00F46CAE" w:rsidP="00F46C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Para cualquier </w:t>
      </w:r>
      <w:r w:rsidRPr="00A1133F">
        <w:rPr>
          <w:rFonts w:ascii="Arial" w:eastAsia="Times New Roman" w:hAnsi="Arial" w:cs="Arial"/>
          <w:sz w:val="20"/>
          <w:szCs w:val="20"/>
          <w:lang w:eastAsia="es-ES"/>
        </w:rPr>
        <w:t xml:space="preserve">controversia surgida en relación con esta </w:t>
      </w:r>
      <w:r>
        <w:rPr>
          <w:rFonts w:ascii="Arial" w:eastAsia="Times New Roman" w:hAnsi="Arial" w:cs="Arial"/>
          <w:sz w:val="20"/>
          <w:szCs w:val="20"/>
          <w:lang w:eastAsia="es-ES"/>
        </w:rPr>
        <w:t>s</w:t>
      </w:r>
      <w:r w:rsidRPr="00A1133F">
        <w:rPr>
          <w:rFonts w:ascii="Arial" w:eastAsia="Times New Roman" w:hAnsi="Arial" w:cs="Arial"/>
          <w:sz w:val="20"/>
          <w:szCs w:val="20"/>
          <w:lang w:eastAsia="es-ES"/>
        </w:rPr>
        <w:t>olicitud</w:t>
      </w:r>
      <w:r>
        <w:rPr>
          <w:rFonts w:ascii="Arial" w:eastAsia="Times New Roman" w:hAnsi="Arial" w:cs="Arial"/>
          <w:sz w:val="20"/>
          <w:szCs w:val="20"/>
          <w:lang w:eastAsia="es-ES"/>
        </w:rPr>
        <w:t xml:space="preserve">, el cliente podrá acudir al Servicio de Atención al cliente, [al defensor del cliente (para las entidades que cuentan con esta figura)] y en última instancia al Servicio de reclamaciones del Banco de España. 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sz w:val="20"/>
          <w:szCs w:val="20"/>
          <w:lang w:eastAsia="es-ES"/>
        </w:rPr>
        <w:t xml:space="preserve">Atentamente: </w:t>
      </w:r>
    </w:p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tbl>
      <w:tblPr>
        <w:tblW w:w="95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4"/>
        <w:gridCol w:w="1956"/>
        <w:gridCol w:w="3223"/>
        <w:gridCol w:w="250"/>
        <w:gridCol w:w="237"/>
      </w:tblGrid>
      <w:tr w:rsidR="00F46CAE" w:rsidRPr="00F1243D" w:rsidTr="0052612B">
        <w:trPr>
          <w:trHeight w:val="476"/>
        </w:trPr>
        <w:tc>
          <w:tcPr>
            <w:tcW w:w="9083" w:type="dxa"/>
            <w:gridSpan w:val="3"/>
            <w:tcBorders>
              <w:right w:val="nil"/>
            </w:tcBorders>
            <w:shd w:val="pct5" w:color="auto" w:fill="auto"/>
            <w:vAlign w:val="center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F1243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TITULARES </w:t>
            </w:r>
            <w:r w:rsidRPr="00F1243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(Requerida autorización de todos los titulares en cuenta)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pct5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7" w:type="dxa"/>
            <w:tcBorders>
              <w:left w:val="nil"/>
            </w:tcBorders>
            <w:shd w:val="pct5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F46CAE" w:rsidRPr="00F1243D" w:rsidTr="00F67FB8">
        <w:tblPrEx>
          <w:tblLook w:val="04A0" w:firstRow="1" w:lastRow="0" w:firstColumn="1" w:lastColumn="0" w:noHBand="0" w:noVBand="1"/>
        </w:tblPrEx>
        <w:trPr>
          <w:trHeight w:val="343"/>
        </w:trPr>
        <w:tc>
          <w:tcPr>
            <w:tcW w:w="3904" w:type="dxa"/>
            <w:shd w:val="clear" w:color="auto" w:fill="auto"/>
            <w:vAlign w:val="center"/>
          </w:tcPr>
          <w:p w:rsidR="00F46CAE" w:rsidRPr="00F1243D" w:rsidRDefault="00F46CAE" w:rsidP="00F6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1243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 y Apellidos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F46CAE" w:rsidRPr="00F1243D" w:rsidRDefault="00F46CAE" w:rsidP="00F67F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1243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N.I.F</w:t>
            </w:r>
          </w:p>
        </w:tc>
        <w:tc>
          <w:tcPr>
            <w:tcW w:w="3710" w:type="dxa"/>
            <w:gridSpan w:val="3"/>
            <w:shd w:val="clear" w:color="auto" w:fill="auto"/>
            <w:vAlign w:val="center"/>
          </w:tcPr>
          <w:p w:rsidR="00F46CAE" w:rsidRPr="00F1243D" w:rsidRDefault="00F46CAE" w:rsidP="00F67F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F1243D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Firma</w:t>
            </w:r>
          </w:p>
        </w:tc>
      </w:tr>
      <w:tr w:rsidR="00F46CAE" w:rsidRPr="00F1243D" w:rsidTr="0052612B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3904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56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710" w:type="dxa"/>
            <w:gridSpan w:val="3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46CAE" w:rsidRPr="00F1243D" w:rsidTr="0052612B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3904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56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710" w:type="dxa"/>
            <w:gridSpan w:val="3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46CAE" w:rsidRPr="00F1243D" w:rsidTr="0052612B">
        <w:tblPrEx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3904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956" w:type="dxa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3710" w:type="dxa"/>
            <w:gridSpan w:val="3"/>
            <w:shd w:val="clear" w:color="auto" w:fill="auto"/>
          </w:tcPr>
          <w:p w:rsidR="00F46CAE" w:rsidRPr="00F1243D" w:rsidRDefault="00F46CAE" w:rsidP="005261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F46CAE" w:rsidRPr="00F1243D" w:rsidRDefault="00F46CAE" w:rsidP="00F46CAE"/>
    <w:p w:rsidR="00F46CAE" w:rsidRPr="00F1243D" w:rsidRDefault="00F46CAE" w:rsidP="00F46C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es-ES"/>
        </w:rPr>
      </w:pPr>
      <w:r w:rsidRPr="00F1243D">
        <w:rPr>
          <w:rFonts w:ascii="Arial" w:eastAsia="Times New Roman" w:hAnsi="Arial" w:cs="Arial"/>
          <w:iCs/>
          <w:color w:val="000000"/>
          <w:sz w:val="20"/>
          <w:szCs w:val="20"/>
          <w:lang w:eastAsia="es-ES"/>
        </w:rPr>
        <w:t xml:space="preserve">Fecha de firma de la autorización: </w:t>
      </w:r>
    </w:p>
    <w:p w:rsidR="00F46CAE" w:rsidRPr="00F1243D" w:rsidRDefault="00F46CAE" w:rsidP="00F46CAE"/>
    <w:p w:rsidR="00E26B2E" w:rsidRDefault="00E26B2E"/>
    <w:sectPr w:rsidR="00E26B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CAE" w:rsidRDefault="00F46CAE" w:rsidP="00F46CAE">
      <w:pPr>
        <w:spacing w:after="0" w:line="240" w:lineRule="auto"/>
      </w:pPr>
      <w:r>
        <w:separator/>
      </w:r>
    </w:p>
  </w:endnote>
  <w:endnote w:type="continuationSeparator" w:id="0">
    <w:p w:rsidR="00F46CAE" w:rsidRDefault="00F46CAE" w:rsidP="00F4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CAE" w:rsidRDefault="00F46CAE" w:rsidP="00F46CAE">
      <w:pPr>
        <w:spacing w:after="0" w:line="240" w:lineRule="auto"/>
      </w:pPr>
      <w:r>
        <w:separator/>
      </w:r>
    </w:p>
  </w:footnote>
  <w:footnote w:type="continuationSeparator" w:id="0">
    <w:p w:rsidR="00F46CAE" w:rsidRDefault="00F46CAE" w:rsidP="00F46CAE">
      <w:pPr>
        <w:spacing w:after="0" w:line="240" w:lineRule="auto"/>
      </w:pPr>
      <w:r>
        <w:continuationSeparator/>
      </w:r>
    </w:p>
  </w:footnote>
  <w:footnote w:id="1">
    <w:p w:rsidR="00F46CAE" w:rsidRPr="00F1243D" w:rsidRDefault="00F46CAE" w:rsidP="00F46CAE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iCs/>
          <w:color w:val="000000"/>
          <w:sz w:val="20"/>
          <w:szCs w:val="20"/>
          <w:lang w:eastAsia="es-ES"/>
        </w:rPr>
      </w:pPr>
      <w:r>
        <w:rPr>
          <w:rStyle w:val="Refdenotaalpie"/>
        </w:rPr>
        <w:footnoteRef/>
      </w:r>
      <w:r>
        <w:t xml:space="preserve"> </w:t>
      </w:r>
      <w:r w:rsidRPr="00F1243D">
        <w:rPr>
          <w:rFonts w:ascii="Arial" w:eastAsia="Times New Roman" w:hAnsi="Arial" w:cs="Arial"/>
          <w:iCs/>
          <w:color w:val="000000"/>
          <w:sz w:val="16"/>
          <w:szCs w:val="16"/>
          <w:lang w:eastAsia="es-ES"/>
        </w:rPr>
        <w:t>Fecha de ejecución del traslado no podrá ser anterior a la resultante de añadir 13 días hábiles desde fecha de firma del presente documento</w:t>
      </w:r>
      <w:r>
        <w:rPr>
          <w:rFonts w:ascii="Arial" w:eastAsia="Times New Roman" w:hAnsi="Arial" w:cs="Arial"/>
          <w:iCs/>
          <w:color w:val="000000"/>
          <w:sz w:val="16"/>
          <w:szCs w:val="16"/>
          <w:lang w:eastAsia="es-ES"/>
        </w:rPr>
        <w:t>.</w:t>
      </w:r>
      <w:r w:rsidRPr="00F1243D">
        <w:rPr>
          <w:rFonts w:ascii="Arial" w:eastAsia="Times New Roman" w:hAnsi="Arial" w:cs="Arial"/>
          <w:iCs/>
          <w:color w:val="000000"/>
          <w:sz w:val="20"/>
          <w:szCs w:val="20"/>
          <w:lang w:eastAsia="es-ES"/>
        </w:rPr>
        <w:t xml:space="preserve">   </w:t>
      </w:r>
    </w:p>
    <w:p w:rsidR="00F46CAE" w:rsidRDefault="00F46CAE" w:rsidP="00F46CAE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457"/>
    <w:multiLevelType w:val="hybridMultilevel"/>
    <w:tmpl w:val="70E465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CAE"/>
    <w:rsid w:val="00787263"/>
    <w:rsid w:val="00B07D55"/>
    <w:rsid w:val="00E26B2E"/>
    <w:rsid w:val="00F46CAE"/>
    <w:rsid w:val="00F6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A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C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46C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6CA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46C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CA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6C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46C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46CAE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uiPriority w:val="99"/>
    <w:semiHidden/>
    <w:unhideWhenUsed/>
    <w:rsid w:val="00F46C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MARTINEZ LOPEZ</dc:creator>
  <cp:lastModifiedBy>ELENA MARTINEZ LOPEZ</cp:lastModifiedBy>
  <cp:revision>2</cp:revision>
  <dcterms:created xsi:type="dcterms:W3CDTF">2019-03-21T15:53:00Z</dcterms:created>
  <dcterms:modified xsi:type="dcterms:W3CDTF">2019-03-21T16:15:00Z</dcterms:modified>
</cp:coreProperties>
</file>